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EC4D06">
        <w:rPr>
          <w:rFonts w:ascii="Arial" w:hAnsi="Arial" w:cs="Arial"/>
          <w:sz w:val="22"/>
        </w:rPr>
        <w:t xml:space="preserve">OVNO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 xml:space="preserve">INOLOŠKI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>UP</w:t>
      </w:r>
      <w:r w:rsidRPr="000E6757">
        <w:rPr>
          <w:rFonts w:ascii="Arial" w:hAnsi="Arial" w:cs="Arial"/>
          <w:sz w:val="22"/>
        </w:rPr>
        <w:t xml:space="preserve"> „SV.</w:t>
      </w:r>
      <w:r>
        <w:rPr>
          <w:rFonts w:ascii="Arial" w:hAnsi="Arial" w:cs="Arial"/>
          <w:sz w:val="22"/>
        </w:rPr>
        <w:t xml:space="preserve"> </w:t>
      </w:r>
      <w:r w:rsidRPr="000E6757">
        <w:rPr>
          <w:rFonts w:ascii="Arial" w:hAnsi="Arial" w:cs="Arial"/>
          <w:sz w:val="22"/>
        </w:rPr>
        <w:t xml:space="preserve">HUBERT“ </w:t>
      </w:r>
      <w:r w:rsidR="003C61E6">
        <w:rPr>
          <w:rFonts w:ascii="Arial" w:hAnsi="Arial" w:cs="Arial"/>
          <w:sz w:val="22"/>
        </w:rPr>
        <w:t>2020</w:t>
      </w:r>
      <w:r w:rsidR="00EC4D06">
        <w:rPr>
          <w:rFonts w:ascii="Arial" w:hAnsi="Arial" w:cs="Arial"/>
          <w:sz w:val="22"/>
        </w:rPr>
        <w:t>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Pr="00E77BBD">
          <w:rPr>
            <w:rStyle w:val="Hiperveza"/>
            <w:rFonts w:ascii="Arial" w:hAnsi="Arial" w:cs="Arial"/>
            <w:b/>
            <w:sz w:val="22"/>
          </w:rPr>
          <w:t>ls.medjimurske@hls.t-com.hr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3C61E6">
        <w:rPr>
          <w:rFonts w:ascii="Arial" w:hAnsi="Arial" w:cs="Arial"/>
          <w:b/>
          <w:sz w:val="22"/>
        </w:rPr>
        <w:t>osobno u prostorije saveza do 25.09</w:t>
      </w:r>
      <w:r w:rsidR="00EC4D06">
        <w:rPr>
          <w:rFonts w:ascii="Arial" w:hAnsi="Arial" w:cs="Arial"/>
          <w:b/>
          <w:sz w:val="22"/>
        </w:rPr>
        <w:t>.</w:t>
      </w:r>
      <w:r w:rsidR="003C61E6">
        <w:rPr>
          <w:rFonts w:ascii="Arial" w:hAnsi="Arial" w:cs="Arial"/>
          <w:b/>
          <w:sz w:val="22"/>
        </w:rPr>
        <w:t xml:space="preserve"> 2020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3C61E6" w:rsidP="00E162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Potpis prijavitelja</w:t>
      </w: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3C61E6" w:rsidP="0095081F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_________________________________________</w:t>
      </w:r>
    </w:p>
    <w:sectPr w:rsidR="0095081F" w:rsidRPr="0095081F" w:rsidSect="0095081F">
      <w:headerReference w:type="default" r:id="rId9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E7" w:rsidRDefault="00F702E7" w:rsidP="001F3811">
      <w:pPr>
        <w:spacing w:line="240" w:lineRule="auto"/>
      </w:pPr>
      <w:r>
        <w:separator/>
      </w:r>
    </w:p>
  </w:endnote>
  <w:endnote w:type="continuationSeparator" w:id="0">
    <w:p w:rsidR="00F702E7" w:rsidRDefault="00F702E7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E7" w:rsidRDefault="00F702E7" w:rsidP="001F3811">
      <w:pPr>
        <w:spacing w:line="240" w:lineRule="auto"/>
      </w:pPr>
      <w:r>
        <w:separator/>
      </w:r>
    </w:p>
  </w:footnote>
  <w:footnote w:type="continuationSeparator" w:id="0">
    <w:p w:rsidR="00F702E7" w:rsidRDefault="00F702E7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011606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011606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011606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9330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06F59"/>
    <w:rsid w:val="000112C0"/>
    <w:rsid w:val="00011606"/>
    <w:rsid w:val="00012627"/>
    <w:rsid w:val="000178FE"/>
    <w:rsid w:val="0002319D"/>
    <w:rsid w:val="00023AF4"/>
    <w:rsid w:val="00033A2D"/>
    <w:rsid w:val="00052C98"/>
    <w:rsid w:val="000604F7"/>
    <w:rsid w:val="0006511E"/>
    <w:rsid w:val="000A4A7A"/>
    <w:rsid w:val="000B0A88"/>
    <w:rsid w:val="000B2226"/>
    <w:rsid w:val="000B2531"/>
    <w:rsid w:val="000B416B"/>
    <w:rsid w:val="000B6B74"/>
    <w:rsid w:val="000D028D"/>
    <w:rsid w:val="000D27F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C61E6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5110B"/>
    <w:rsid w:val="00A5253C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D507E"/>
    <w:rsid w:val="00BD57C5"/>
    <w:rsid w:val="00BE38C2"/>
    <w:rsid w:val="00C00F24"/>
    <w:rsid w:val="00C12744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02E7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ABAD3-2467-404A-A3A3-BA688624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77</cp:revision>
  <cp:lastPrinted>2019-04-18T12:00:00Z</cp:lastPrinted>
  <dcterms:created xsi:type="dcterms:W3CDTF">2016-01-08T08:26:00Z</dcterms:created>
  <dcterms:modified xsi:type="dcterms:W3CDTF">2020-09-16T12:08:00Z</dcterms:modified>
</cp:coreProperties>
</file>